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9294D" w:rsidRDefault="0049294D">
      <w:pPr>
        <w:shd w:val="clear" w:color="auto" w:fill="FFFFFF"/>
        <w:jc w:val="center"/>
        <w:rPr>
          <w:b/>
          <w:sz w:val="28"/>
          <w:szCs w:val="28"/>
        </w:rPr>
      </w:pPr>
    </w:p>
    <w:p w:rsidR="0049294D" w:rsidRDefault="0049294D">
      <w:pPr>
        <w:shd w:val="clear" w:color="auto" w:fill="FFFFFF"/>
        <w:jc w:val="center"/>
        <w:rPr>
          <w:b/>
          <w:sz w:val="28"/>
          <w:szCs w:val="28"/>
        </w:rPr>
      </w:pPr>
    </w:p>
    <w:p w:rsidR="0049294D" w:rsidRDefault="0049294D">
      <w:pPr>
        <w:shd w:val="clear" w:color="auto" w:fill="FFFFFF"/>
        <w:jc w:val="center"/>
        <w:rPr>
          <w:b/>
          <w:sz w:val="28"/>
          <w:szCs w:val="28"/>
        </w:rPr>
      </w:pPr>
    </w:p>
    <w:p w:rsidR="0049294D" w:rsidRDefault="0049294D">
      <w:pPr>
        <w:shd w:val="clear" w:color="auto" w:fill="FFFFFF"/>
        <w:jc w:val="center"/>
        <w:rPr>
          <w:b/>
          <w:sz w:val="28"/>
          <w:szCs w:val="28"/>
        </w:rPr>
      </w:pPr>
    </w:p>
    <w:p w:rsidR="0049294D" w:rsidRDefault="0049294D">
      <w:pPr>
        <w:shd w:val="clear" w:color="auto" w:fill="FFFFFF"/>
        <w:jc w:val="center"/>
        <w:rPr>
          <w:b/>
          <w:sz w:val="28"/>
          <w:szCs w:val="28"/>
        </w:rPr>
      </w:pPr>
    </w:p>
    <w:p w:rsidR="0049294D" w:rsidRDefault="0049294D">
      <w:pPr>
        <w:shd w:val="clear" w:color="auto" w:fill="FFFFFF"/>
        <w:jc w:val="center"/>
        <w:rPr>
          <w:b/>
          <w:sz w:val="28"/>
          <w:szCs w:val="28"/>
        </w:rPr>
      </w:pPr>
    </w:p>
    <w:p w:rsidR="0049294D" w:rsidRDefault="0049294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9838A4" w:rsidRPr="009838A4" w:rsidRDefault="009838A4" w:rsidP="009838A4">
      <w:pPr>
        <w:shd w:val="clear" w:color="auto" w:fill="FFFFFF"/>
        <w:jc w:val="center"/>
        <w:rPr>
          <w:b/>
          <w:sz w:val="28"/>
          <w:szCs w:val="28"/>
        </w:rPr>
      </w:pPr>
      <w:r w:rsidRPr="009838A4">
        <w:rPr>
          <w:b/>
          <w:sz w:val="28"/>
          <w:szCs w:val="28"/>
        </w:rPr>
        <w:t>ОСНОВНАЯ ПРОГРАММА ПРОФЕССИОНАЛЬНОГО ОБУЧЕНИЯ</w:t>
      </w:r>
    </w:p>
    <w:p w:rsidR="00413EED" w:rsidRDefault="009838A4" w:rsidP="009838A4">
      <w:pPr>
        <w:shd w:val="clear" w:color="auto" w:fill="FFFFFF"/>
        <w:jc w:val="center"/>
        <w:rPr>
          <w:b/>
          <w:sz w:val="28"/>
          <w:szCs w:val="28"/>
        </w:rPr>
      </w:pPr>
      <w:r w:rsidRPr="009838A4">
        <w:rPr>
          <w:b/>
          <w:sz w:val="28"/>
          <w:szCs w:val="28"/>
        </w:rPr>
        <w:t>Программа повышения квалификации</w:t>
      </w:r>
    </w:p>
    <w:p w:rsidR="009838A4" w:rsidRPr="00331A49" w:rsidRDefault="009838A4" w:rsidP="009838A4">
      <w:pPr>
        <w:shd w:val="clear" w:color="auto" w:fill="FFFFFF"/>
        <w:jc w:val="center"/>
        <w:rPr>
          <w:b/>
          <w:sz w:val="28"/>
          <w:szCs w:val="28"/>
        </w:rPr>
      </w:pPr>
    </w:p>
    <w:p w:rsidR="000F46E2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="009838A4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9838A4">
        <w:rPr>
          <w:b/>
          <w:sz w:val="28"/>
          <w:szCs w:val="28"/>
        </w:rPr>
        <w:t>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C0578">
        <w:rPr>
          <w:b/>
          <w:sz w:val="32"/>
          <w:szCs w:val="32"/>
          <w:u w:val="single"/>
        </w:rPr>
        <w:t>С</w:t>
      </w:r>
      <w:r w:rsidR="000F46E2">
        <w:rPr>
          <w:b/>
          <w:sz w:val="32"/>
          <w:szCs w:val="32"/>
          <w:u w:val="single"/>
        </w:rPr>
        <w:t xml:space="preserve">лесарь по ремонту и обслуживанию </w:t>
      </w:r>
    </w:p>
    <w:p w:rsidR="007D6946" w:rsidRPr="000F46E2" w:rsidRDefault="000F46E2" w:rsidP="007D6946">
      <w:pPr>
        <w:rPr>
          <w:b/>
          <w:sz w:val="32"/>
          <w:szCs w:val="32"/>
          <w:u w:val="single"/>
        </w:rPr>
      </w:pPr>
      <w:r w:rsidRPr="000F46E2">
        <w:rPr>
          <w:b/>
          <w:sz w:val="32"/>
          <w:szCs w:val="32"/>
        </w:rPr>
        <w:t xml:space="preserve">                           </w:t>
      </w:r>
      <w:r w:rsidRPr="000F46E2">
        <w:rPr>
          <w:b/>
          <w:sz w:val="32"/>
          <w:szCs w:val="32"/>
          <w:u w:val="single"/>
        </w:rPr>
        <w:t>перегрузочных машин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E3F55">
        <w:rPr>
          <w:b/>
          <w:sz w:val="28"/>
          <w:szCs w:val="28"/>
          <w:u w:val="single"/>
        </w:rPr>
        <w:t>3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F46E2">
        <w:rPr>
          <w:b/>
          <w:sz w:val="28"/>
          <w:szCs w:val="28"/>
          <w:u w:val="single"/>
        </w:rPr>
        <w:t>18524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A26F2A" w:rsidRDefault="00A26F2A" w:rsidP="00A26F2A"/>
    <w:p w:rsidR="0049294D" w:rsidRDefault="0049294D" w:rsidP="00A26F2A"/>
    <w:p w:rsidR="0049294D" w:rsidRDefault="0049294D" w:rsidP="00A26F2A"/>
    <w:p w:rsidR="0049294D" w:rsidRDefault="0049294D" w:rsidP="00A26F2A"/>
    <w:p w:rsidR="0049294D" w:rsidRDefault="0049294D" w:rsidP="00A26F2A"/>
    <w:p w:rsidR="0049294D" w:rsidRDefault="0049294D" w:rsidP="00A26F2A"/>
    <w:p w:rsidR="0049294D" w:rsidRDefault="0049294D" w:rsidP="00A26F2A"/>
    <w:p w:rsidR="00A26F2A" w:rsidRDefault="00A26F2A" w:rsidP="00A26F2A"/>
    <w:p w:rsidR="00A26F2A" w:rsidRDefault="00A26F2A" w:rsidP="00A26F2A"/>
    <w:p w:rsidR="00A26F2A" w:rsidRDefault="00A26F2A" w:rsidP="00A26F2A"/>
    <w:p w:rsidR="00A26F2A" w:rsidRDefault="00A26F2A" w:rsidP="00A26F2A"/>
    <w:p w:rsidR="00A26F2A" w:rsidRPr="00A26F2A" w:rsidRDefault="00A26F2A" w:rsidP="00A26F2A"/>
    <w:p w:rsidR="00413EED" w:rsidRPr="002C1656" w:rsidRDefault="00413EED" w:rsidP="001A65F2">
      <w:pPr>
        <w:pStyle w:val="1"/>
        <w:tabs>
          <w:tab w:val="clear" w:pos="0"/>
        </w:tabs>
        <w:ind w:left="0" w:firstLine="0"/>
      </w:pPr>
      <w:r>
        <w:t xml:space="preserve">г.Сызрань </w:t>
      </w:r>
      <w:r w:rsidR="00A26F2A">
        <w:t>2024</w:t>
      </w:r>
    </w:p>
    <w:p w:rsidR="008A66B2" w:rsidRDefault="008A66B2" w:rsidP="00A26F2A">
      <w:pPr>
        <w:pStyle w:val="Default"/>
        <w:rPr>
          <w:sz w:val="22"/>
          <w:szCs w:val="22"/>
        </w:rPr>
      </w:pPr>
    </w:p>
    <w:p w:rsidR="00A26F2A" w:rsidRDefault="00A26F2A" w:rsidP="00A26F2A">
      <w:pPr>
        <w:pStyle w:val="Default"/>
        <w:rPr>
          <w:sz w:val="22"/>
          <w:szCs w:val="22"/>
        </w:rPr>
      </w:pPr>
    </w:p>
    <w:p w:rsidR="00A26F2A" w:rsidRDefault="00A26F2A" w:rsidP="00A26F2A">
      <w:pPr>
        <w:pStyle w:val="Default"/>
        <w:rPr>
          <w:sz w:val="22"/>
          <w:szCs w:val="22"/>
        </w:rPr>
      </w:pPr>
    </w:p>
    <w:p w:rsidR="00A26F2A" w:rsidRPr="008A66B2" w:rsidRDefault="00A26F2A" w:rsidP="00A26F2A">
      <w:pPr>
        <w:pStyle w:val="Default"/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74760C" w:rsidRPr="0074760C" w:rsidRDefault="0074760C" w:rsidP="0074760C">
      <w:pPr>
        <w:pStyle w:val="Default"/>
        <w:numPr>
          <w:ilvl w:val="0"/>
          <w:numId w:val="1"/>
        </w:numPr>
        <w:rPr>
          <w:b/>
        </w:rPr>
      </w:pPr>
    </w:p>
    <w:p w:rsidR="009838A4" w:rsidRDefault="009838A4" w:rsidP="009838A4">
      <w:pPr>
        <w:pStyle w:val="Default"/>
        <w:numPr>
          <w:ilvl w:val="0"/>
          <w:numId w:val="1"/>
        </w:numPr>
        <w:jc w:val="center"/>
        <w:rPr>
          <w:b/>
        </w:rPr>
      </w:pPr>
    </w:p>
    <w:p w:rsidR="009838A4" w:rsidRDefault="009838A4" w:rsidP="009838A4">
      <w:pPr>
        <w:pStyle w:val="Default"/>
      </w:pPr>
      <w:r>
        <w:rPr>
          <w:lang w:eastAsia="ru-RU"/>
        </w:rPr>
        <w:t>Осуществляется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</w:t>
      </w:r>
    </w:p>
    <w:p w:rsidR="009838A4" w:rsidRDefault="009838A4" w:rsidP="0074760C">
      <w:pPr>
        <w:pStyle w:val="Default"/>
      </w:pPr>
    </w:p>
    <w:p w:rsidR="0074760C" w:rsidRPr="00407218" w:rsidRDefault="00674FA6" w:rsidP="0074760C">
      <w:pPr>
        <w:pStyle w:val="Default"/>
        <w:rPr>
          <w:b/>
        </w:rPr>
      </w:pPr>
      <w:r w:rsidRPr="00925796">
        <w:t xml:space="preserve">Обучающиеся готовятся к следующему виду деятельности:  </w:t>
      </w:r>
      <w:r w:rsidR="0074760C">
        <w:t>«Техническое о</w:t>
      </w:r>
      <w:r w:rsidR="0074760C" w:rsidRPr="00674FA6">
        <w:t xml:space="preserve">бслуживание </w:t>
      </w:r>
      <w:r w:rsidR="0074760C">
        <w:t xml:space="preserve">и ремонт перегрузочных машин </w:t>
      </w:r>
      <w:r w:rsidR="0074760C" w:rsidRPr="00674FA6">
        <w:t>в целях обеспечения их безопасной эксплуатации</w:t>
      </w:r>
      <w:r w:rsidR="0074760C">
        <w:t>»</w:t>
      </w:r>
    </w:p>
    <w:p w:rsidR="00AF199E" w:rsidRPr="007D7DBE" w:rsidRDefault="00AF199E" w:rsidP="00AF199E">
      <w:pPr>
        <w:pStyle w:val="af0"/>
        <w:spacing w:after="0"/>
        <w:rPr>
          <w:color w:val="000000"/>
          <w:sz w:val="22"/>
          <w:szCs w:val="22"/>
        </w:rPr>
      </w:pPr>
      <w:r w:rsidRPr="00AF199E">
        <w:t>Практический опыт</w:t>
      </w:r>
      <w:r>
        <w:t>:</w:t>
      </w:r>
      <w:r w:rsidRPr="00AF199E">
        <w:rPr>
          <w:color w:val="000000"/>
          <w:shd w:val="clear" w:color="auto" w:fill="FFFFFF"/>
        </w:rPr>
        <w:t xml:space="preserve"> </w:t>
      </w:r>
      <w:r w:rsidRPr="007D7DBE">
        <w:rPr>
          <w:color w:val="000000"/>
          <w:shd w:val="clear" w:color="auto" w:fill="FFFFFF"/>
        </w:rPr>
        <w:t xml:space="preserve">Не менее </w:t>
      </w:r>
      <w:r>
        <w:rPr>
          <w:color w:val="000000"/>
          <w:shd w:val="clear" w:color="auto" w:fill="FFFFFF"/>
        </w:rPr>
        <w:t>одного года</w:t>
      </w:r>
      <w:r w:rsidRPr="007D7DBE">
        <w:rPr>
          <w:color w:val="000000"/>
          <w:shd w:val="clear" w:color="auto" w:fill="FFFFFF"/>
        </w:rPr>
        <w:t xml:space="preserve"> работ по професси</w:t>
      </w:r>
      <w:r>
        <w:rPr>
          <w:color w:val="000000"/>
          <w:shd w:val="clear" w:color="auto" w:fill="FFFFFF"/>
        </w:rPr>
        <w:t xml:space="preserve">и </w:t>
      </w:r>
      <w:r w:rsidRPr="007D7DB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слесарь по ремонту и обслуживанию перегрузочных машин</w:t>
      </w:r>
      <w:r w:rsidRPr="007D7DBE">
        <w:rPr>
          <w:color w:val="000000"/>
          <w:shd w:val="clear" w:color="auto" w:fill="FFFFFF"/>
        </w:rPr>
        <w:t>(2-й разряд)</w:t>
      </w:r>
    </w:p>
    <w:p w:rsidR="00B45E06" w:rsidRPr="00AF199E" w:rsidRDefault="00B45E06" w:rsidP="0074760C">
      <w:pPr>
        <w:pStyle w:val="western"/>
        <w:spacing w:after="0"/>
        <w:rPr>
          <w:rFonts w:ascii="Times New Roman" w:hAnsi="Times New Roman"/>
        </w:rPr>
      </w:pPr>
    </w:p>
    <w:p w:rsidR="002C1656" w:rsidRDefault="00BC762C" w:rsidP="00D3028D">
      <w:pPr>
        <w:pStyle w:val="Default"/>
        <w:ind w:left="-426" w:firstLine="426"/>
      </w:pPr>
      <w:r>
        <w:t>Программа направлена на освоение</w:t>
      </w:r>
      <w:r w:rsidR="00AF199E">
        <w:t>(совершенствование)</w:t>
      </w:r>
      <w:r>
        <w:t xml:space="preserve"> следующих профессиональных компетенций</w:t>
      </w:r>
    </w:p>
    <w:p w:rsidR="002C1656" w:rsidRPr="00995A4C" w:rsidRDefault="002C1656" w:rsidP="00995A4C">
      <w:pPr>
        <w:pStyle w:val="Default"/>
        <w:ind w:left="-426" w:firstLine="426"/>
        <w:rPr>
          <w:b/>
        </w:rPr>
      </w:pPr>
    </w:p>
    <w:tbl>
      <w:tblPr>
        <w:tblStyle w:val="ae"/>
        <w:tblpPr w:leftFromText="180" w:rightFromText="180" w:vertAnchor="text" w:horzAnchor="margin" w:tblpXSpec="center" w:tblpY="19"/>
        <w:tblW w:w="10881" w:type="dxa"/>
        <w:tblLayout w:type="fixed"/>
        <w:tblLook w:val="01E0"/>
      </w:tblPr>
      <w:tblGrid>
        <w:gridCol w:w="2660"/>
        <w:gridCol w:w="4536"/>
        <w:gridCol w:w="3685"/>
      </w:tblGrid>
      <w:tr w:rsidR="00BC762C" w:rsidRPr="00995A4C">
        <w:tc>
          <w:tcPr>
            <w:tcW w:w="2660" w:type="dxa"/>
          </w:tcPr>
          <w:p w:rsidR="00BC762C" w:rsidRPr="00995A4C" w:rsidRDefault="00BC762C" w:rsidP="009A1186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995A4C">
              <w:rPr>
                <w:rFonts w:ascii="Times New Roman" w:hAnsi="Times New Roman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995A4C" w:rsidRDefault="00BC762C" w:rsidP="009A1186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995A4C">
              <w:rPr>
                <w:rFonts w:ascii="Times New Roman" w:hAnsi="Times New Roman"/>
                <w:szCs w:val="24"/>
              </w:rPr>
              <w:t>Умения</w:t>
            </w:r>
          </w:p>
        </w:tc>
        <w:tc>
          <w:tcPr>
            <w:tcW w:w="3685" w:type="dxa"/>
          </w:tcPr>
          <w:p w:rsidR="00BC762C" w:rsidRPr="00995A4C" w:rsidRDefault="00BC762C" w:rsidP="009A1186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995A4C">
              <w:rPr>
                <w:rFonts w:ascii="Times New Roman" w:hAnsi="Times New Roman"/>
                <w:szCs w:val="24"/>
              </w:rPr>
              <w:t>Знания</w:t>
            </w:r>
          </w:p>
        </w:tc>
      </w:tr>
      <w:tr w:rsidR="0074760C" w:rsidRPr="00995A4C">
        <w:tc>
          <w:tcPr>
            <w:tcW w:w="2660" w:type="dxa"/>
          </w:tcPr>
          <w:p w:rsidR="0074760C" w:rsidRPr="00496E44" w:rsidRDefault="0074760C" w:rsidP="0074760C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1.осуществлять техническое обслуживание  и ремонт </w:t>
            </w:r>
            <w:r w:rsidR="002F494E">
              <w:rPr>
                <w:rFonts w:ascii="Times New Roman" w:hAnsi="Times New Roman"/>
                <w:sz w:val="22"/>
                <w:szCs w:val="22"/>
              </w:rPr>
              <w:t>перегрузочных машин</w:t>
            </w:r>
            <w:r w:rsidR="002C16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F494E">
              <w:rPr>
                <w:rFonts w:ascii="Times New Roman" w:hAnsi="Times New Roman"/>
                <w:sz w:val="22"/>
                <w:szCs w:val="22"/>
              </w:rPr>
              <w:t>(краны, краны-манипуляторы, краны-трубоукладчики, подъемники и вышки)</w:t>
            </w:r>
          </w:p>
        </w:tc>
        <w:tc>
          <w:tcPr>
            <w:tcW w:w="4536" w:type="dxa"/>
          </w:tcPr>
          <w:p w:rsidR="00E40430" w:rsidRDefault="00D3028D" w:rsidP="00E40430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-производить р</w:t>
            </w:r>
            <w:r w:rsidRPr="00D3028D">
              <w:rPr>
                <w:rFonts w:ascii="Times New Roman" w:hAnsi="Times New Roman"/>
                <w:sz w:val="22"/>
              </w:rPr>
              <w:t>азборк</w:t>
            </w:r>
            <w:r>
              <w:rPr>
                <w:rFonts w:ascii="Times New Roman" w:hAnsi="Times New Roman"/>
                <w:sz w:val="22"/>
              </w:rPr>
              <w:t>у</w:t>
            </w:r>
            <w:r w:rsidRPr="00D3028D">
              <w:rPr>
                <w:rFonts w:ascii="Times New Roman" w:hAnsi="Times New Roman"/>
                <w:sz w:val="22"/>
              </w:rPr>
              <w:t>, ремонт, сборк</w:t>
            </w:r>
            <w:r>
              <w:rPr>
                <w:rFonts w:ascii="Times New Roman" w:hAnsi="Times New Roman"/>
                <w:sz w:val="22"/>
              </w:rPr>
              <w:t>у</w:t>
            </w:r>
            <w:r w:rsidRPr="00D3028D">
              <w:rPr>
                <w:rFonts w:ascii="Times New Roman" w:hAnsi="Times New Roman"/>
                <w:sz w:val="22"/>
              </w:rPr>
              <w:t xml:space="preserve"> и регулировк</w:t>
            </w:r>
            <w:r>
              <w:rPr>
                <w:rFonts w:ascii="Times New Roman" w:hAnsi="Times New Roman"/>
                <w:sz w:val="22"/>
              </w:rPr>
              <w:t>у</w:t>
            </w:r>
            <w:r w:rsidRPr="00D3028D">
              <w:rPr>
                <w:rFonts w:ascii="Times New Roman" w:hAnsi="Times New Roman"/>
                <w:sz w:val="22"/>
              </w:rPr>
              <w:t xml:space="preserve"> узлов и агрегатов средней сложности с заменой отдельных деталей</w:t>
            </w:r>
            <w:r>
              <w:rPr>
                <w:rFonts w:ascii="Times New Roman" w:hAnsi="Times New Roman"/>
                <w:sz w:val="22"/>
              </w:rPr>
              <w:t>;</w:t>
            </w:r>
            <w:r w:rsidRPr="00D3028D">
              <w:rPr>
                <w:rFonts w:ascii="Times New Roman" w:hAnsi="Times New Roman"/>
                <w:sz w:val="22"/>
              </w:rPr>
              <w:t xml:space="preserve"> </w:t>
            </w:r>
          </w:p>
          <w:p w:rsidR="00E40430" w:rsidRDefault="00D3028D" w:rsidP="00E40430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-производить с</w:t>
            </w:r>
            <w:r w:rsidRPr="00D3028D">
              <w:rPr>
                <w:rFonts w:ascii="Times New Roman" w:hAnsi="Times New Roman"/>
                <w:sz w:val="22"/>
              </w:rPr>
              <w:t>лесарн</w:t>
            </w:r>
            <w:r>
              <w:rPr>
                <w:rFonts w:ascii="Times New Roman" w:hAnsi="Times New Roman"/>
                <w:sz w:val="22"/>
              </w:rPr>
              <w:t>ую</w:t>
            </w:r>
            <w:r w:rsidRPr="00D3028D">
              <w:rPr>
                <w:rFonts w:ascii="Times New Roman" w:hAnsi="Times New Roman"/>
                <w:sz w:val="22"/>
              </w:rPr>
              <w:t xml:space="preserve"> обработк</w:t>
            </w:r>
            <w:r>
              <w:rPr>
                <w:rFonts w:ascii="Times New Roman" w:hAnsi="Times New Roman"/>
                <w:sz w:val="22"/>
              </w:rPr>
              <w:t>у</w:t>
            </w:r>
            <w:r w:rsidRPr="00D3028D">
              <w:rPr>
                <w:rFonts w:ascii="Times New Roman" w:hAnsi="Times New Roman"/>
                <w:sz w:val="22"/>
              </w:rPr>
              <w:t xml:space="preserve"> и пригонк</w:t>
            </w:r>
            <w:r>
              <w:rPr>
                <w:rFonts w:ascii="Times New Roman" w:hAnsi="Times New Roman"/>
                <w:sz w:val="22"/>
              </w:rPr>
              <w:t>у</w:t>
            </w:r>
            <w:r w:rsidRPr="00D3028D">
              <w:rPr>
                <w:rFonts w:ascii="Times New Roman" w:hAnsi="Times New Roman"/>
                <w:sz w:val="22"/>
              </w:rPr>
              <w:t xml:space="preserve"> деталей по 1</w:t>
            </w:r>
            <w:r w:rsidR="00E40430">
              <w:rPr>
                <w:rFonts w:ascii="Times New Roman" w:hAnsi="Times New Roman"/>
                <w:sz w:val="22"/>
              </w:rPr>
              <w:t xml:space="preserve">1 - 12 квалитетам с применением </w:t>
            </w:r>
            <w:r w:rsidRPr="00D3028D">
              <w:rPr>
                <w:rFonts w:ascii="Times New Roman" w:hAnsi="Times New Roman"/>
                <w:sz w:val="22"/>
              </w:rPr>
              <w:t>универсальных приспособлений</w:t>
            </w:r>
            <w:r w:rsidR="00E40430">
              <w:rPr>
                <w:rFonts w:ascii="Times New Roman" w:hAnsi="Times New Roman"/>
                <w:sz w:val="22"/>
              </w:rPr>
              <w:t>;</w:t>
            </w:r>
          </w:p>
          <w:p w:rsidR="00E40430" w:rsidRDefault="00D3028D" w:rsidP="0074760C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  <w:r w:rsidRPr="00D3028D">
              <w:rPr>
                <w:rFonts w:ascii="Times New Roman" w:hAnsi="Times New Roman"/>
                <w:sz w:val="22"/>
              </w:rPr>
              <w:t xml:space="preserve"> </w:t>
            </w:r>
            <w:r w:rsidR="00E40430">
              <w:rPr>
                <w:rFonts w:ascii="Times New Roman" w:hAnsi="Times New Roman"/>
                <w:sz w:val="22"/>
              </w:rPr>
              <w:t>-осуществлять п</w:t>
            </w:r>
            <w:r w:rsidRPr="00D3028D">
              <w:rPr>
                <w:rFonts w:ascii="Times New Roman" w:hAnsi="Times New Roman"/>
                <w:sz w:val="22"/>
              </w:rPr>
              <w:t>айк</w:t>
            </w:r>
            <w:r w:rsidR="00E40430">
              <w:rPr>
                <w:rFonts w:ascii="Times New Roman" w:hAnsi="Times New Roman"/>
                <w:sz w:val="22"/>
              </w:rPr>
              <w:t>у</w:t>
            </w:r>
            <w:r w:rsidRPr="00D3028D">
              <w:rPr>
                <w:rFonts w:ascii="Times New Roman" w:hAnsi="Times New Roman"/>
                <w:sz w:val="22"/>
              </w:rPr>
              <w:t xml:space="preserve"> деталей различными припоями</w:t>
            </w:r>
            <w:r w:rsidR="00E40430">
              <w:rPr>
                <w:rFonts w:ascii="Times New Roman" w:hAnsi="Times New Roman"/>
                <w:sz w:val="22"/>
              </w:rPr>
              <w:t>;</w:t>
            </w:r>
          </w:p>
          <w:p w:rsidR="00E40430" w:rsidRDefault="00D3028D" w:rsidP="0074760C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  <w:r w:rsidRPr="00D3028D">
              <w:rPr>
                <w:rFonts w:ascii="Times New Roman" w:hAnsi="Times New Roman"/>
                <w:sz w:val="22"/>
              </w:rPr>
              <w:t xml:space="preserve"> </w:t>
            </w:r>
            <w:r w:rsidR="00E40430">
              <w:rPr>
                <w:rFonts w:ascii="Times New Roman" w:hAnsi="Times New Roman"/>
                <w:sz w:val="22"/>
              </w:rPr>
              <w:t>-о</w:t>
            </w:r>
            <w:r w:rsidRPr="00D3028D">
              <w:rPr>
                <w:rFonts w:ascii="Times New Roman" w:hAnsi="Times New Roman"/>
                <w:sz w:val="22"/>
              </w:rPr>
              <w:t>предел</w:t>
            </w:r>
            <w:r w:rsidR="00E40430">
              <w:rPr>
                <w:rFonts w:ascii="Times New Roman" w:hAnsi="Times New Roman"/>
                <w:sz w:val="22"/>
              </w:rPr>
              <w:t>ять</w:t>
            </w:r>
            <w:r w:rsidRPr="00D3028D">
              <w:rPr>
                <w:rFonts w:ascii="Times New Roman" w:hAnsi="Times New Roman"/>
                <w:sz w:val="22"/>
              </w:rPr>
              <w:t xml:space="preserve"> и устран</w:t>
            </w:r>
            <w:r w:rsidR="00E40430">
              <w:rPr>
                <w:rFonts w:ascii="Times New Roman" w:hAnsi="Times New Roman"/>
                <w:sz w:val="22"/>
              </w:rPr>
              <w:t>ять</w:t>
            </w:r>
            <w:r w:rsidRPr="00D3028D">
              <w:rPr>
                <w:rFonts w:ascii="Times New Roman" w:hAnsi="Times New Roman"/>
                <w:sz w:val="22"/>
              </w:rPr>
              <w:t xml:space="preserve"> неисправност</w:t>
            </w:r>
            <w:r w:rsidR="00E40430">
              <w:rPr>
                <w:rFonts w:ascii="Times New Roman" w:hAnsi="Times New Roman"/>
                <w:sz w:val="22"/>
              </w:rPr>
              <w:t>и</w:t>
            </w:r>
            <w:r w:rsidRPr="00D3028D">
              <w:rPr>
                <w:rFonts w:ascii="Times New Roman" w:hAnsi="Times New Roman"/>
                <w:sz w:val="22"/>
              </w:rPr>
              <w:t xml:space="preserve"> при обслуживании перегрузочных машин</w:t>
            </w:r>
            <w:r w:rsidR="00E40430">
              <w:rPr>
                <w:rFonts w:ascii="Times New Roman" w:hAnsi="Times New Roman"/>
                <w:sz w:val="22"/>
              </w:rPr>
              <w:t>;</w:t>
            </w:r>
            <w:r w:rsidRPr="00D3028D">
              <w:rPr>
                <w:rFonts w:ascii="Times New Roman" w:hAnsi="Times New Roman"/>
                <w:sz w:val="22"/>
              </w:rPr>
              <w:t xml:space="preserve"> </w:t>
            </w:r>
          </w:p>
          <w:p w:rsidR="00E40430" w:rsidRDefault="00E40430" w:rsidP="0074760C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-осуществлять р</w:t>
            </w:r>
            <w:r w:rsidR="00D3028D" w:rsidRPr="00D3028D">
              <w:rPr>
                <w:rFonts w:ascii="Times New Roman" w:hAnsi="Times New Roman"/>
                <w:sz w:val="22"/>
              </w:rPr>
              <w:t>емонт и изготовление металлоконструкций (ограждений, трапов и т.д.) совместно с электросварщиком и газосварщиком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74760C" w:rsidRPr="00D3028D" w:rsidRDefault="00E40430" w:rsidP="00E40430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-производить ре</w:t>
            </w:r>
            <w:r w:rsidR="00D3028D" w:rsidRPr="00D3028D">
              <w:rPr>
                <w:rFonts w:ascii="Times New Roman" w:hAnsi="Times New Roman"/>
                <w:sz w:val="22"/>
              </w:rPr>
              <w:t>монт и сварк</w:t>
            </w:r>
            <w:r>
              <w:rPr>
                <w:rFonts w:ascii="Times New Roman" w:hAnsi="Times New Roman"/>
                <w:sz w:val="22"/>
              </w:rPr>
              <w:t>у</w:t>
            </w:r>
            <w:r w:rsidR="00D3028D" w:rsidRPr="00D3028D">
              <w:rPr>
                <w:rFonts w:ascii="Times New Roman" w:hAnsi="Times New Roman"/>
                <w:sz w:val="22"/>
              </w:rPr>
              <w:t xml:space="preserve"> сложных узлов и агрегатов под руководством слесаря более высокой квалификации. </w:t>
            </w:r>
            <w:r w:rsidR="00D3028D" w:rsidRPr="00D3028D">
              <w:rPr>
                <w:rFonts w:ascii="Times New Roman" w:hAnsi="Times New Roman"/>
                <w:sz w:val="22"/>
              </w:rPr>
              <w:br/>
            </w:r>
          </w:p>
        </w:tc>
        <w:tc>
          <w:tcPr>
            <w:tcW w:w="3685" w:type="dxa"/>
          </w:tcPr>
          <w:p w:rsidR="00D3028D" w:rsidRDefault="00D3028D" w:rsidP="0074760C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Pr="00D3028D">
              <w:rPr>
                <w:rFonts w:ascii="Times New Roman" w:hAnsi="Times New Roman"/>
                <w:sz w:val="22"/>
              </w:rPr>
              <w:t xml:space="preserve">устройство и принцип работы ремонтируемых узлов и агрегатов; </w:t>
            </w:r>
          </w:p>
          <w:p w:rsidR="00D3028D" w:rsidRDefault="00D3028D" w:rsidP="0074760C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Pr="00D3028D">
              <w:rPr>
                <w:rFonts w:ascii="Times New Roman" w:hAnsi="Times New Roman"/>
                <w:sz w:val="22"/>
              </w:rPr>
              <w:t xml:space="preserve">устройство универсальных и специальных приспособлений и контрольно-измерительных инструментов; </w:t>
            </w:r>
          </w:p>
          <w:p w:rsidR="00D3028D" w:rsidRDefault="00D3028D" w:rsidP="0074760C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Pr="00D3028D">
              <w:rPr>
                <w:rFonts w:ascii="Times New Roman" w:hAnsi="Times New Roman"/>
                <w:sz w:val="22"/>
              </w:rPr>
              <w:t xml:space="preserve">механические свойства обрабатываемых металлов; </w:t>
            </w:r>
          </w:p>
          <w:p w:rsidR="00D3028D" w:rsidRDefault="00D3028D" w:rsidP="0074760C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Pr="00D3028D">
              <w:rPr>
                <w:rFonts w:ascii="Times New Roman" w:hAnsi="Times New Roman"/>
                <w:sz w:val="22"/>
              </w:rPr>
              <w:t xml:space="preserve">назначение термической обработки и ее влияние на изменение свойств металлов; </w:t>
            </w:r>
          </w:p>
          <w:p w:rsidR="00D3028D" w:rsidRDefault="00D3028D" w:rsidP="0074760C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Pr="00D3028D">
              <w:rPr>
                <w:rFonts w:ascii="Times New Roman" w:hAnsi="Times New Roman"/>
                <w:sz w:val="22"/>
              </w:rPr>
              <w:t xml:space="preserve">виды заклепочных и сварочных соединений и условие их прочности; </w:t>
            </w:r>
            <w:r>
              <w:rPr>
                <w:rFonts w:ascii="Times New Roman" w:hAnsi="Times New Roman"/>
                <w:sz w:val="22"/>
              </w:rPr>
              <w:t>-</w:t>
            </w:r>
            <w:r w:rsidRPr="00D3028D">
              <w:rPr>
                <w:rFonts w:ascii="Times New Roman" w:hAnsi="Times New Roman"/>
                <w:sz w:val="22"/>
              </w:rPr>
              <w:t>состав тугоплавких и легкоплавких припоев;</w:t>
            </w:r>
          </w:p>
          <w:p w:rsidR="00D3028D" w:rsidRDefault="00D3028D" w:rsidP="0074760C">
            <w:pPr>
              <w:pStyle w:val="ConsPlusNormal"/>
              <w:rPr>
                <w:rFonts w:ascii="Times New Roman" w:hAnsi="Times New Roman"/>
                <w:sz w:val="22"/>
              </w:rPr>
            </w:pPr>
            <w:r w:rsidRPr="00D3028D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-</w:t>
            </w:r>
            <w:r w:rsidRPr="00D3028D">
              <w:rPr>
                <w:rFonts w:ascii="Times New Roman" w:hAnsi="Times New Roman"/>
                <w:sz w:val="22"/>
              </w:rPr>
              <w:t>систем</w:t>
            </w:r>
            <w:r>
              <w:rPr>
                <w:rFonts w:ascii="Times New Roman" w:hAnsi="Times New Roman"/>
                <w:sz w:val="22"/>
              </w:rPr>
              <w:t>а</w:t>
            </w:r>
            <w:r w:rsidRPr="00D3028D">
              <w:rPr>
                <w:rFonts w:ascii="Times New Roman" w:hAnsi="Times New Roman"/>
                <w:sz w:val="22"/>
              </w:rPr>
              <w:t xml:space="preserve"> допусков и посадок, квалитеты и параметры шероховатости; </w:t>
            </w:r>
          </w:p>
          <w:p w:rsidR="0074760C" w:rsidRPr="00D3028D" w:rsidRDefault="00D3028D" w:rsidP="0074760C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Pr="00D3028D">
              <w:rPr>
                <w:rFonts w:ascii="Times New Roman" w:hAnsi="Times New Roman"/>
                <w:sz w:val="22"/>
              </w:rPr>
              <w:t xml:space="preserve">основы электротехники в пределах выполняемой работы. </w:t>
            </w:r>
            <w:r w:rsidRPr="00D3028D">
              <w:rPr>
                <w:rFonts w:ascii="Times New Roman" w:hAnsi="Times New Roman"/>
                <w:sz w:val="22"/>
              </w:rPr>
              <w:br/>
            </w:r>
          </w:p>
        </w:tc>
      </w:tr>
      <w:tr w:rsidR="002F494E" w:rsidRPr="00995A4C">
        <w:tc>
          <w:tcPr>
            <w:tcW w:w="2660" w:type="dxa"/>
          </w:tcPr>
          <w:p w:rsidR="002F494E" w:rsidRPr="00101925" w:rsidRDefault="002F494E" w:rsidP="002F494E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2.</w:t>
            </w:r>
            <w:r w:rsidRPr="00297043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 xml:space="preserve">ивать </w:t>
            </w:r>
            <w:r w:rsidRPr="00297043">
              <w:rPr>
                <w:rFonts w:ascii="Times New Roman" w:hAnsi="Times New Roman"/>
              </w:rPr>
              <w:t>безопасн</w:t>
            </w:r>
            <w:r>
              <w:rPr>
                <w:rFonts w:ascii="Times New Roman" w:hAnsi="Times New Roman"/>
              </w:rPr>
              <w:t>ую</w:t>
            </w:r>
            <w:r w:rsidRPr="00297043">
              <w:rPr>
                <w:rFonts w:ascii="Times New Roman" w:hAnsi="Times New Roman"/>
              </w:rPr>
              <w:t xml:space="preserve"> эксплуатаци</w:t>
            </w:r>
            <w:r>
              <w:rPr>
                <w:rFonts w:ascii="Times New Roman" w:hAnsi="Times New Roman"/>
              </w:rPr>
              <w:t>ю</w:t>
            </w:r>
            <w:r w:rsidRPr="00297043">
              <w:rPr>
                <w:rFonts w:ascii="Times New Roman" w:hAnsi="Times New Roman"/>
              </w:rPr>
              <w:t xml:space="preserve"> и исправно</w:t>
            </w:r>
            <w:r>
              <w:rPr>
                <w:rFonts w:ascii="Times New Roman" w:hAnsi="Times New Roman"/>
              </w:rPr>
              <w:t>е</w:t>
            </w:r>
            <w:r w:rsidRPr="00297043">
              <w:rPr>
                <w:rFonts w:ascii="Times New Roman" w:hAnsi="Times New Roman"/>
              </w:rPr>
              <w:t xml:space="preserve"> состояни</w:t>
            </w:r>
            <w:r>
              <w:rPr>
                <w:rFonts w:ascii="Times New Roman" w:hAnsi="Times New Roman"/>
              </w:rPr>
              <w:t>е перегрузочных машин</w:t>
            </w:r>
            <w:r w:rsidRPr="0029704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36" w:type="dxa"/>
          </w:tcPr>
          <w:p w:rsidR="002F494E" w:rsidRDefault="002F494E" w:rsidP="002F494E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-с</w:t>
            </w:r>
            <w:r w:rsidRPr="00230D61">
              <w:rPr>
                <w:rFonts w:ascii="Times New Roman" w:hAnsi="Times New Roman"/>
                <w:color w:val="000000"/>
              </w:rPr>
              <w:t>облюдать требования безопасности труда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230D61">
              <w:rPr>
                <w:rFonts w:ascii="Times New Roman" w:hAnsi="Times New Roman"/>
                <w:color w:val="000000"/>
              </w:rPr>
              <w:t xml:space="preserve"> электробезопасности,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30D61">
              <w:rPr>
                <w:rFonts w:ascii="Times New Roman" w:hAnsi="Times New Roman"/>
                <w:color w:val="000000"/>
              </w:rPr>
              <w:t>гигиены труда и промсанитарии, пожарной безопасности;</w:t>
            </w:r>
          </w:p>
          <w:p w:rsidR="002F494E" w:rsidRPr="00230D61" w:rsidRDefault="002F494E" w:rsidP="002F494E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</w:t>
            </w:r>
            <w:r w:rsidRPr="00230D61">
              <w:rPr>
                <w:rFonts w:ascii="Times New Roman" w:hAnsi="Times New Roman"/>
                <w:color w:val="000000"/>
              </w:rPr>
              <w:t>казывать первую помощь пострадавшему;</w:t>
            </w:r>
          </w:p>
          <w:p w:rsidR="002F494E" w:rsidRDefault="002F494E" w:rsidP="002F494E">
            <w:pPr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-п</w:t>
            </w:r>
            <w:r w:rsidRPr="00230D61">
              <w:rPr>
                <w:rFonts w:ascii="Times New Roman" w:hAnsi="Times New Roman"/>
                <w:color w:val="000000"/>
              </w:rPr>
              <w:t>ользоваться средствами предупреждения и тушения пожара;</w:t>
            </w:r>
          </w:p>
          <w:p w:rsidR="002F494E" w:rsidRPr="00230D61" w:rsidRDefault="002F494E" w:rsidP="002F494E">
            <w:pPr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-рационально организовывать рабочее место</w:t>
            </w:r>
          </w:p>
        </w:tc>
        <w:tc>
          <w:tcPr>
            <w:tcW w:w="3685" w:type="dxa"/>
          </w:tcPr>
          <w:p w:rsidR="002F494E" w:rsidRDefault="002F494E" w:rsidP="002F494E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-п</w:t>
            </w:r>
            <w:r w:rsidRPr="00230D61">
              <w:rPr>
                <w:rFonts w:ascii="Times New Roman" w:hAnsi="Times New Roman"/>
                <w:color w:val="000000"/>
              </w:rPr>
              <w:t>равила безопасности труда, электробезопасности, гигиены труда и производственной санитарии, пожарной безопасности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2F494E" w:rsidRDefault="002F494E" w:rsidP="002F494E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правила</w:t>
            </w:r>
            <w:r w:rsidRPr="00230D61">
              <w:rPr>
                <w:rFonts w:ascii="Times New Roman" w:hAnsi="Times New Roman"/>
                <w:color w:val="000000"/>
              </w:rPr>
              <w:t xml:space="preserve"> внутреннего распорядка;</w:t>
            </w:r>
          </w:p>
          <w:p w:rsidR="002F494E" w:rsidRDefault="002F494E" w:rsidP="002F494E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инструкция по оказанию первой</w:t>
            </w:r>
          </w:p>
          <w:p w:rsidR="002F494E" w:rsidRPr="00230D61" w:rsidRDefault="002F494E" w:rsidP="002F494E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помощи пострадавшему;</w:t>
            </w:r>
          </w:p>
          <w:p w:rsidR="002F494E" w:rsidRDefault="002F494E" w:rsidP="002F494E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-о</w:t>
            </w:r>
            <w:r w:rsidRPr="00230D61">
              <w:rPr>
                <w:rFonts w:ascii="Times New Roman" w:hAnsi="Times New Roman"/>
                <w:color w:val="000000"/>
              </w:rPr>
              <w:t xml:space="preserve">сновные средства и приемы предупреждения и тушения пожара </w:t>
            </w:r>
            <w:r w:rsidRPr="00230D61">
              <w:rPr>
                <w:rFonts w:ascii="Times New Roman" w:hAnsi="Times New Roman"/>
                <w:color w:val="000000"/>
              </w:rPr>
              <w:lastRenderedPageBreak/>
              <w:t>на своем рабочем месте;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2F494E" w:rsidRDefault="002F494E" w:rsidP="002F494E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-требования промышленной безопасности  к подъемным сооружениям</w:t>
            </w:r>
          </w:p>
          <w:p w:rsidR="002F494E" w:rsidRPr="00230D61" w:rsidRDefault="002F494E" w:rsidP="002F494E">
            <w:pPr>
              <w:ind w:left="360"/>
              <w:rPr>
                <w:rFonts w:ascii="Times New Roman" w:hAnsi="Times New Roman"/>
                <w:color w:val="000000"/>
              </w:rPr>
            </w:pPr>
          </w:p>
        </w:tc>
      </w:tr>
    </w:tbl>
    <w:p w:rsidR="00AF199E" w:rsidRDefault="00AF199E" w:rsidP="00E40430">
      <w:pPr>
        <w:pStyle w:val="Default"/>
        <w:rPr>
          <w:b/>
        </w:rPr>
      </w:pPr>
    </w:p>
    <w:p w:rsidR="008A66B2" w:rsidRPr="004F423A" w:rsidRDefault="009819C1" w:rsidP="00995A4C">
      <w:pPr>
        <w:pStyle w:val="Default"/>
        <w:jc w:val="center"/>
        <w:rPr>
          <w:sz w:val="22"/>
          <w:szCs w:val="22"/>
        </w:rPr>
      </w:pPr>
      <w:r w:rsidRPr="00284C6D">
        <w:rPr>
          <w:b/>
        </w:rPr>
        <w:t xml:space="preserve">УЧЕБНЫЙ </w:t>
      </w:r>
      <w:r w:rsidR="008A66B2" w:rsidRPr="00284C6D">
        <w:rPr>
          <w:b/>
        </w:rPr>
        <w:t xml:space="preserve"> ПЛАН</w:t>
      </w:r>
    </w:p>
    <w:p w:rsidR="004F423A" w:rsidRDefault="004F423A" w:rsidP="002C1656">
      <w:pPr>
        <w:pStyle w:val="Default"/>
        <w:jc w:val="center"/>
        <w:rPr>
          <w:sz w:val="22"/>
          <w:szCs w:val="22"/>
        </w:rPr>
      </w:pPr>
    </w:p>
    <w:p w:rsidR="002C1656" w:rsidRPr="009A46CB" w:rsidRDefault="002C1656" w:rsidP="002C1656">
      <w:pPr>
        <w:pStyle w:val="Default"/>
        <w:jc w:val="center"/>
        <w:rPr>
          <w:sz w:val="22"/>
          <w:szCs w:val="22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43"/>
        <w:gridCol w:w="7554"/>
        <w:gridCol w:w="1519"/>
      </w:tblGrid>
      <w:tr w:rsidR="00C107C0" w:rsidRPr="00C107C0">
        <w:trPr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№</w:t>
            </w:r>
          </w:p>
          <w:p w:rsidR="00854B4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B40" w:rsidRPr="00C107C0" w:rsidRDefault="00C107C0" w:rsidP="00C107C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Кол</w:t>
            </w:r>
            <w:r>
              <w:rPr>
                <w:b/>
                <w:bCs/>
                <w:sz w:val="24"/>
                <w:szCs w:val="24"/>
                <w:lang w:eastAsia="ru-RU"/>
              </w:rPr>
              <w:t>ичество</w:t>
            </w:r>
            <w:r w:rsidRPr="00C107C0">
              <w:rPr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C107C0" w:rsidRPr="00C107C0">
        <w:trPr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C107C0" w:rsidRDefault="00FD6983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110</w:t>
            </w:r>
          </w:p>
        </w:tc>
      </w:tr>
      <w:tr w:rsidR="00C107C0" w:rsidRPr="00C107C0">
        <w:trPr>
          <w:trHeight w:val="3375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 xml:space="preserve">1.1.1. </w:t>
            </w:r>
            <w:r w:rsidRPr="00C107C0">
              <w:rPr>
                <w:b/>
                <w:sz w:val="24"/>
                <w:szCs w:val="24"/>
                <w:lang w:eastAsia="ru-RU"/>
              </w:rPr>
              <w:t>1.2.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1.2.3.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1.2.4.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1.3.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1.3.3.</w:t>
            </w:r>
          </w:p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1.4.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1.5.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Экономический курс.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 xml:space="preserve">Экономика отрасли и предприятия. 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Общетехнический курс.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Материаловедение.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Черчение (чтение чертежей, схем).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Основы слесарно-ремонтного дела.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Охрана труда, противопожарные мероприятия и промышленная безопасность.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Специальный курс.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Сведения по технической механике.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Устройство перегрузочных машин.</w:t>
            </w:r>
          </w:p>
          <w:p w:rsidR="00854B4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Технический процесс ремонта перегрузочных машин, кранов и вышек.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Зачет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Консультация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Итоговая аттестация(экзамен)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C0" w:rsidRPr="00C107C0" w:rsidRDefault="004B1F0D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10</w:t>
            </w:r>
          </w:p>
          <w:p w:rsidR="00C107C0" w:rsidRPr="00C107C0" w:rsidRDefault="004B1F0D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:rsidR="00C107C0" w:rsidRPr="00C107C0" w:rsidRDefault="009838A4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1</w:t>
            </w:r>
            <w:r w:rsidR="00D3028D">
              <w:rPr>
                <w:b/>
                <w:i/>
                <w:sz w:val="24"/>
                <w:szCs w:val="24"/>
                <w:lang w:eastAsia="ru-RU"/>
              </w:rPr>
              <w:t>4</w:t>
            </w:r>
          </w:p>
          <w:p w:rsidR="00C107C0" w:rsidRPr="00C107C0" w:rsidRDefault="009838A4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  <w:p w:rsidR="00C107C0" w:rsidRPr="00C107C0" w:rsidRDefault="009838A4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  <w:p w:rsidR="00C107C0" w:rsidRPr="00C107C0" w:rsidRDefault="009838A4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  <w:p w:rsidR="00C107C0" w:rsidRPr="00C107C0" w:rsidRDefault="009838A4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C107C0" w:rsidRPr="00C107C0" w:rsidRDefault="009838A4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49</w:t>
            </w:r>
          </w:p>
          <w:p w:rsidR="00C107C0" w:rsidRPr="00C107C0" w:rsidRDefault="009838A4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  <w:p w:rsidR="00C107C0" w:rsidRPr="00C107C0" w:rsidRDefault="009838A4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  <w:p w:rsidR="00854B40" w:rsidRDefault="009838A4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C107C0">
              <w:rPr>
                <w:b/>
                <w:i/>
                <w:sz w:val="24"/>
                <w:szCs w:val="24"/>
                <w:lang w:eastAsia="ru-RU"/>
              </w:rPr>
              <w:t>1</w:t>
            </w:r>
          </w:p>
          <w:p w:rsidR="00C107C0" w:rsidRPr="00C107C0" w:rsidRDefault="009838A4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4</w:t>
            </w:r>
          </w:p>
          <w:p w:rsidR="00C107C0" w:rsidRPr="00C107C0" w:rsidRDefault="009838A4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C107C0" w:rsidRPr="00C107C0">
        <w:trPr>
          <w:trHeight w:val="120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Практическое </w:t>
            </w:r>
            <w:r w:rsidRPr="00C107C0">
              <w:rPr>
                <w:b/>
                <w:bCs/>
                <w:sz w:val="24"/>
                <w:szCs w:val="24"/>
                <w:lang w:eastAsia="ru-RU"/>
              </w:rPr>
              <w:t xml:space="preserve"> обучение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C107C0" w:rsidRDefault="00FD6983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172</w:t>
            </w:r>
          </w:p>
        </w:tc>
      </w:tr>
      <w:tr w:rsidR="00C107C0" w:rsidRPr="00C107C0">
        <w:trPr>
          <w:trHeight w:val="1591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C107C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Ознакомление с производством, инструктаж по охране труда и пожарной безопасности.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Ежедневное техническое обслуживание перегруз</w:t>
            </w:r>
            <w:r>
              <w:rPr>
                <w:sz w:val="24"/>
                <w:szCs w:val="24"/>
                <w:lang w:eastAsia="ru-RU"/>
              </w:rPr>
              <w:t>о</w:t>
            </w:r>
            <w:r w:rsidRPr="00C107C0">
              <w:rPr>
                <w:sz w:val="24"/>
                <w:szCs w:val="24"/>
                <w:lang w:eastAsia="ru-RU"/>
              </w:rPr>
              <w:t>чных машин, кранов и вышек. Ремонт кранов.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Самостоятельное выполнение работ.</w:t>
            </w:r>
          </w:p>
          <w:p w:rsidR="00854B40" w:rsidRPr="00C107C0" w:rsidRDefault="00854B4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4B1F0D">
              <w:rPr>
                <w:sz w:val="24"/>
                <w:szCs w:val="24"/>
                <w:lang w:eastAsia="ru-RU"/>
              </w:rPr>
              <w:t>0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C107C0" w:rsidRPr="00C107C0" w:rsidRDefault="004B1F0D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854B40" w:rsidRPr="00C107C0" w:rsidRDefault="004B1F0D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  <w:r w:rsidR="00D3028D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C107C0" w:rsidRPr="00C107C0">
        <w:trPr>
          <w:trHeight w:val="105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854B4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C107C0" w:rsidRDefault="009838A4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282</w:t>
            </w:r>
          </w:p>
        </w:tc>
      </w:tr>
    </w:tbl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FD3C6B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838A4">
      <w:pPr>
        <w:pStyle w:val="Default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44568E" w:rsidRPr="0044568E" w:rsidRDefault="0044568E" w:rsidP="0044568E"/>
    <w:p w:rsidR="00C107C0" w:rsidRDefault="00C107C0" w:rsidP="00C107C0">
      <w:pPr>
        <w:pStyle w:val="af0"/>
        <w:spacing w:after="0"/>
      </w:pPr>
      <w:r w:rsidRPr="00C107C0">
        <w:rPr>
          <w:b/>
          <w:bCs/>
        </w:rPr>
        <w:t>Тема 1. Экономические условия работы отрасли и предприятия.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  <w:ind w:left="11"/>
      </w:pPr>
      <w:r w:rsidRPr="00C107C0">
        <w:rPr>
          <w:b/>
          <w:bCs/>
        </w:rPr>
        <w:t>Тема 2. Основы материаловедения.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  <w:ind w:left="11"/>
      </w:pPr>
      <w:r w:rsidRPr="00C107C0">
        <w:rPr>
          <w:b/>
          <w:bCs/>
        </w:rPr>
        <w:t>Тема 3. Черчение. Чтение чертежей, схем.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  <w:ind w:left="28"/>
      </w:pPr>
      <w:r w:rsidRPr="00C107C0">
        <w:rPr>
          <w:b/>
          <w:bCs/>
        </w:rPr>
        <w:t>Тема 4. Основы слесарно-ремонтного дела.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</w:pPr>
      <w:r w:rsidRPr="00C107C0">
        <w:rPr>
          <w:b/>
          <w:bCs/>
        </w:rPr>
        <w:t>Тема 5. Общие сведения охраны труда, промышленной и пожарной безопасности.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</w:pPr>
      <w:r w:rsidRPr="00C107C0">
        <w:rPr>
          <w:b/>
          <w:bCs/>
        </w:rPr>
        <w:t>Тема 6. Сведения по технической механике.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7. Устройство перегрузочных машин.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8. Технический процесс ремонта перегрузочных машин, кранов и вышек.</w:t>
      </w:r>
    </w:p>
    <w:p w:rsidR="0049294D" w:rsidRDefault="0049294D" w:rsidP="00BD2E41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2E41" w:rsidRPr="003456D0" w:rsidRDefault="00BD2E41" w:rsidP="00BD2E41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107C0">
        <w:rPr>
          <w:rFonts w:ascii="Times New Roman" w:hAnsi="Times New Roman" w:cs="Times New Roman"/>
          <w:sz w:val="24"/>
          <w:szCs w:val="24"/>
        </w:rPr>
        <w:t>СОДЕРЖАНИЕ ПР</w:t>
      </w:r>
      <w:r w:rsidRPr="003456D0">
        <w:rPr>
          <w:rFonts w:ascii="Times New Roman" w:hAnsi="Times New Roman" w:cs="Times New Roman"/>
          <w:sz w:val="24"/>
          <w:szCs w:val="24"/>
        </w:rPr>
        <w:t xml:space="preserve">ОГРАММЫ </w:t>
      </w:r>
    </w:p>
    <w:p w:rsidR="00BD2E41" w:rsidRPr="003456D0" w:rsidRDefault="00BD2E41" w:rsidP="00BD2E41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1. Ознакомление с производством, инструктаж по охране труда и пожарной безопасности.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2. Ежедневное техническое обслуживание перегрузочных машин, кранов и вышек. Ремонт перегрузочных машин, кранов и вышек.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3. Самостоятельное выполнение работ в качестве слесаря по техническому обслуживанию и ремонту перегрузочных машин.</w:t>
      </w:r>
    </w:p>
    <w:p w:rsidR="002C1656" w:rsidRDefault="002C1656" w:rsidP="004217FD">
      <w:pPr>
        <w:jc w:val="both"/>
        <w:rPr>
          <w:b/>
          <w:sz w:val="24"/>
          <w:szCs w:val="24"/>
        </w:rPr>
      </w:pPr>
    </w:p>
    <w:p w:rsidR="004E1749" w:rsidRPr="004F1CC6" w:rsidRDefault="004E1749" w:rsidP="003456D0">
      <w:pPr>
        <w:jc w:val="both"/>
        <w:rPr>
          <w:sz w:val="24"/>
          <w:szCs w:val="24"/>
        </w:rPr>
      </w:pPr>
    </w:p>
    <w:sectPr w:rsidR="004E1749" w:rsidRPr="004F1CC6" w:rsidSect="00425F6C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832" w:rsidRDefault="00266832">
      <w:r>
        <w:separator/>
      </w:r>
    </w:p>
  </w:endnote>
  <w:endnote w:type="continuationSeparator" w:id="1">
    <w:p w:rsidR="00266832" w:rsidRDefault="00266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832" w:rsidRDefault="00266832">
      <w:r>
        <w:separator/>
      </w:r>
    </w:p>
  </w:footnote>
  <w:footnote w:type="continuationSeparator" w:id="1">
    <w:p w:rsidR="00266832" w:rsidRDefault="00266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DB" w:rsidRDefault="009754DB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754DB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754DB" w:rsidRDefault="004A0667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754DB" w:rsidRDefault="009754DB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754DB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754DB" w:rsidRDefault="009754DB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C4445E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C4445E">
            <w:rPr>
              <w:sz w:val="18"/>
              <w:szCs w:val="18"/>
            </w:rPr>
            <w:fldChar w:fldCharType="separate"/>
          </w:r>
          <w:r w:rsidR="0049294D">
            <w:rPr>
              <w:noProof/>
              <w:sz w:val="18"/>
              <w:szCs w:val="18"/>
            </w:rPr>
            <w:t>4</w:t>
          </w:r>
          <w:r w:rsidR="00C4445E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2C1656">
            <w:t>10</w:t>
          </w:r>
        </w:p>
        <w:p w:rsidR="009754DB" w:rsidRDefault="009754DB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754DB" w:rsidRDefault="009754D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841C2E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D4877E5"/>
    <w:multiLevelType w:val="multilevel"/>
    <w:tmpl w:val="E2CC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FF39A3"/>
    <w:multiLevelType w:val="hybridMultilevel"/>
    <w:tmpl w:val="5E30AAAA"/>
    <w:lvl w:ilvl="0" w:tplc="CE8E94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E74513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9A0E73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D3727C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2"/>
  </w:num>
  <w:num w:numId="6">
    <w:abstractNumId w:val="24"/>
  </w:num>
  <w:num w:numId="7">
    <w:abstractNumId w:val="2"/>
  </w:num>
  <w:num w:numId="8">
    <w:abstractNumId w:val="3"/>
  </w:num>
  <w:num w:numId="9">
    <w:abstractNumId w:val="19"/>
  </w:num>
  <w:num w:numId="10">
    <w:abstractNumId w:val="15"/>
  </w:num>
  <w:num w:numId="11">
    <w:abstractNumId w:val="34"/>
  </w:num>
  <w:num w:numId="12">
    <w:abstractNumId w:val="26"/>
  </w:num>
  <w:num w:numId="13">
    <w:abstractNumId w:val="10"/>
  </w:num>
  <w:num w:numId="14">
    <w:abstractNumId w:val="17"/>
  </w:num>
  <w:num w:numId="15">
    <w:abstractNumId w:val="29"/>
  </w:num>
  <w:num w:numId="16">
    <w:abstractNumId w:val="6"/>
  </w:num>
  <w:num w:numId="17">
    <w:abstractNumId w:val="36"/>
  </w:num>
  <w:num w:numId="18">
    <w:abstractNumId w:val="21"/>
  </w:num>
  <w:num w:numId="19">
    <w:abstractNumId w:val="22"/>
  </w:num>
  <w:num w:numId="20">
    <w:abstractNumId w:val="7"/>
  </w:num>
  <w:num w:numId="21">
    <w:abstractNumId w:val="8"/>
  </w:num>
  <w:num w:numId="22">
    <w:abstractNumId w:val="39"/>
  </w:num>
  <w:num w:numId="23">
    <w:abstractNumId w:val="28"/>
  </w:num>
  <w:num w:numId="24">
    <w:abstractNumId w:val="16"/>
  </w:num>
  <w:num w:numId="25">
    <w:abstractNumId w:val="35"/>
  </w:num>
  <w:num w:numId="26">
    <w:abstractNumId w:val="38"/>
  </w:num>
  <w:num w:numId="27">
    <w:abstractNumId w:val="20"/>
  </w:num>
  <w:num w:numId="28">
    <w:abstractNumId w:val="4"/>
  </w:num>
  <w:num w:numId="29">
    <w:abstractNumId w:val="37"/>
  </w:num>
  <w:num w:numId="30">
    <w:abstractNumId w:val="33"/>
  </w:num>
  <w:num w:numId="31">
    <w:abstractNumId w:val="18"/>
  </w:num>
  <w:num w:numId="32">
    <w:abstractNumId w:val="5"/>
  </w:num>
  <w:num w:numId="33">
    <w:abstractNumId w:val="23"/>
  </w:num>
  <w:num w:numId="34">
    <w:abstractNumId w:val="13"/>
  </w:num>
  <w:num w:numId="35">
    <w:abstractNumId w:val="31"/>
  </w:num>
  <w:num w:numId="36">
    <w:abstractNumId w:val="27"/>
  </w:num>
  <w:num w:numId="37">
    <w:abstractNumId w:val="9"/>
  </w:num>
  <w:num w:numId="38">
    <w:abstractNumId w:val="11"/>
  </w:num>
  <w:num w:numId="39">
    <w:abstractNumId w:val="12"/>
  </w:num>
  <w:num w:numId="40">
    <w:abstractNumId w:val="30"/>
  </w:num>
  <w:num w:numId="4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5566C"/>
    <w:rsid w:val="000630E9"/>
    <w:rsid w:val="00066DB2"/>
    <w:rsid w:val="00073C25"/>
    <w:rsid w:val="0009020E"/>
    <w:rsid w:val="000C2306"/>
    <w:rsid w:val="000C338A"/>
    <w:rsid w:val="000E3F55"/>
    <w:rsid w:val="000F46E2"/>
    <w:rsid w:val="00101925"/>
    <w:rsid w:val="00124E1A"/>
    <w:rsid w:val="0014330C"/>
    <w:rsid w:val="0014464A"/>
    <w:rsid w:val="0018425D"/>
    <w:rsid w:val="001843C2"/>
    <w:rsid w:val="001934D6"/>
    <w:rsid w:val="001A442B"/>
    <w:rsid w:val="001A65F2"/>
    <w:rsid w:val="001E099B"/>
    <w:rsid w:val="001E4E2B"/>
    <w:rsid w:val="001F2A7C"/>
    <w:rsid w:val="001F4E54"/>
    <w:rsid w:val="00230588"/>
    <w:rsid w:val="00250187"/>
    <w:rsid w:val="00250816"/>
    <w:rsid w:val="00266832"/>
    <w:rsid w:val="002809C3"/>
    <w:rsid w:val="00284C6D"/>
    <w:rsid w:val="00287223"/>
    <w:rsid w:val="002A29C0"/>
    <w:rsid w:val="002C1656"/>
    <w:rsid w:val="002E3B44"/>
    <w:rsid w:val="002F494E"/>
    <w:rsid w:val="00303455"/>
    <w:rsid w:val="00307310"/>
    <w:rsid w:val="00310020"/>
    <w:rsid w:val="00314276"/>
    <w:rsid w:val="00331A49"/>
    <w:rsid w:val="003412FD"/>
    <w:rsid w:val="003456D0"/>
    <w:rsid w:val="00353134"/>
    <w:rsid w:val="003A0188"/>
    <w:rsid w:val="003C7AFC"/>
    <w:rsid w:val="003D5EF1"/>
    <w:rsid w:val="003F709E"/>
    <w:rsid w:val="00401CA4"/>
    <w:rsid w:val="00413EED"/>
    <w:rsid w:val="004209BB"/>
    <w:rsid w:val="004217FD"/>
    <w:rsid w:val="00421A49"/>
    <w:rsid w:val="004226CE"/>
    <w:rsid w:val="004244BF"/>
    <w:rsid w:val="00425F6C"/>
    <w:rsid w:val="004360D5"/>
    <w:rsid w:val="00437E58"/>
    <w:rsid w:val="00441EC8"/>
    <w:rsid w:val="0044568E"/>
    <w:rsid w:val="00461260"/>
    <w:rsid w:val="00472EE0"/>
    <w:rsid w:val="0049294D"/>
    <w:rsid w:val="00496E44"/>
    <w:rsid w:val="004A0667"/>
    <w:rsid w:val="004A0B06"/>
    <w:rsid w:val="004A2B9E"/>
    <w:rsid w:val="004A4457"/>
    <w:rsid w:val="004B1F0D"/>
    <w:rsid w:val="004D3510"/>
    <w:rsid w:val="004E1749"/>
    <w:rsid w:val="004F1CC6"/>
    <w:rsid w:val="004F423A"/>
    <w:rsid w:val="00510E1D"/>
    <w:rsid w:val="00511080"/>
    <w:rsid w:val="00523D47"/>
    <w:rsid w:val="005537E2"/>
    <w:rsid w:val="00584432"/>
    <w:rsid w:val="00585C51"/>
    <w:rsid w:val="00590CC5"/>
    <w:rsid w:val="005942C0"/>
    <w:rsid w:val="005B6465"/>
    <w:rsid w:val="005C003D"/>
    <w:rsid w:val="005C6BEC"/>
    <w:rsid w:val="005D1B12"/>
    <w:rsid w:val="005D7AE0"/>
    <w:rsid w:val="00610C29"/>
    <w:rsid w:val="00613A54"/>
    <w:rsid w:val="0062164F"/>
    <w:rsid w:val="006326E9"/>
    <w:rsid w:val="00657225"/>
    <w:rsid w:val="00671A3F"/>
    <w:rsid w:val="00674FA6"/>
    <w:rsid w:val="00681899"/>
    <w:rsid w:val="006953D3"/>
    <w:rsid w:val="006C02E6"/>
    <w:rsid w:val="006C7ABC"/>
    <w:rsid w:val="006F563A"/>
    <w:rsid w:val="00707BE7"/>
    <w:rsid w:val="00723391"/>
    <w:rsid w:val="00740834"/>
    <w:rsid w:val="0074760C"/>
    <w:rsid w:val="0076076C"/>
    <w:rsid w:val="00783E17"/>
    <w:rsid w:val="007925AF"/>
    <w:rsid w:val="0079557D"/>
    <w:rsid w:val="007B68D3"/>
    <w:rsid w:val="007D5C64"/>
    <w:rsid w:val="007D6946"/>
    <w:rsid w:val="007E767C"/>
    <w:rsid w:val="0081322C"/>
    <w:rsid w:val="00853E28"/>
    <w:rsid w:val="00854B40"/>
    <w:rsid w:val="00856408"/>
    <w:rsid w:val="00861A24"/>
    <w:rsid w:val="00865659"/>
    <w:rsid w:val="008741C4"/>
    <w:rsid w:val="00884F74"/>
    <w:rsid w:val="00886E58"/>
    <w:rsid w:val="008A66B2"/>
    <w:rsid w:val="008B3883"/>
    <w:rsid w:val="008B38B9"/>
    <w:rsid w:val="008C1824"/>
    <w:rsid w:val="008D1EEC"/>
    <w:rsid w:val="008D3561"/>
    <w:rsid w:val="00924780"/>
    <w:rsid w:val="00925796"/>
    <w:rsid w:val="00933BD5"/>
    <w:rsid w:val="009434BD"/>
    <w:rsid w:val="00943F89"/>
    <w:rsid w:val="00970FCB"/>
    <w:rsid w:val="009754DB"/>
    <w:rsid w:val="009819C1"/>
    <w:rsid w:val="009838A4"/>
    <w:rsid w:val="00995A4C"/>
    <w:rsid w:val="009A1186"/>
    <w:rsid w:val="009A46CB"/>
    <w:rsid w:val="009B0DE7"/>
    <w:rsid w:val="009B2235"/>
    <w:rsid w:val="009D1198"/>
    <w:rsid w:val="009D1AB6"/>
    <w:rsid w:val="009D3B40"/>
    <w:rsid w:val="009E71ED"/>
    <w:rsid w:val="00A26F2A"/>
    <w:rsid w:val="00A36187"/>
    <w:rsid w:val="00A363F7"/>
    <w:rsid w:val="00A415D5"/>
    <w:rsid w:val="00A66BAF"/>
    <w:rsid w:val="00A70112"/>
    <w:rsid w:val="00A77892"/>
    <w:rsid w:val="00A92C6F"/>
    <w:rsid w:val="00AA6AC7"/>
    <w:rsid w:val="00AC0578"/>
    <w:rsid w:val="00AC6045"/>
    <w:rsid w:val="00AE3435"/>
    <w:rsid w:val="00AF199E"/>
    <w:rsid w:val="00B37500"/>
    <w:rsid w:val="00B4003C"/>
    <w:rsid w:val="00B45E06"/>
    <w:rsid w:val="00B565A0"/>
    <w:rsid w:val="00B80F20"/>
    <w:rsid w:val="00B93914"/>
    <w:rsid w:val="00BA51E0"/>
    <w:rsid w:val="00BB2D67"/>
    <w:rsid w:val="00BC4A76"/>
    <w:rsid w:val="00BC762C"/>
    <w:rsid w:val="00BD0768"/>
    <w:rsid w:val="00BD1537"/>
    <w:rsid w:val="00BD2E41"/>
    <w:rsid w:val="00BD70A7"/>
    <w:rsid w:val="00C01308"/>
    <w:rsid w:val="00C107C0"/>
    <w:rsid w:val="00C24F5B"/>
    <w:rsid w:val="00C2656F"/>
    <w:rsid w:val="00C26741"/>
    <w:rsid w:val="00C4445E"/>
    <w:rsid w:val="00C46195"/>
    <w:rsid w:val="00C54F5E"/>
    <w:rsid w:val="00C55324"/>
    <w:rsid w:val="00C64E9F"/>
    <w:rsid w:val="00C70AE3"/>
    <w:rsid w:val="00C7374F"/>
    <w:rsid w:val="00CB76BA"/>
    <w:rsid w:val="00CD4B86"/>
    <w:rsid w:val="00CE14B8"/>
    <w:rsid w:val="00CE6F47"/>
    <w:rsid w:val="00CF797F"/>
    <w:rsid w:val="00D3028D"/>
    <w:rsid w:val="00D32951"/>
    <w:rsid w:val="00D44BEA"/>
    <w:rsid w:val="00D44EA2"/>
    <w:rsid w:val="00D52B21"/>
    <w:rsid w:val="00D623CD"/>
    <w:rsid w:val="00D71B71"/>
    <w:rsid w:val="00D82C42"/>
    <w:rsid w:val="00DB4E2E"/>
    <w:rsid w:val="00DE147C"/>
    <w:rsid w:val="00E076E5"/>
    <w:rsid w:val="00E33E50"/>
    <w:rsid w:val="00E37C7C"/>
    <w:rsid w:val="00E40430"/>
    <w:rsid w:val="00E60794"/>
    <w:rsid w:val="00E64277"/>
    <w:rsid w:val="00E70C4B"/>
    <w:rsid w:val="00E8796A"/>
    <w:rsid w:val="00EA11C4"/>
    <w:rsid w:val="00EA31B9"/>
    <w:rsid w:val="00EB3EBD"/>
    <w:rsid w:val="00EB4015"/>
    <w:rsid w:val="00ED2AB7"/>
    <w:rsid w:val="00ED359A"/>
    <w:rsid w:val="00EF4F0D"/>
    <w:rsid w:val="00F00D9B"/>
    <w:rsid w:val="00F07CF6"/>
    <w:rsid w:val="00F121E5"/>
    <w:rsid w:val="00F40940"/>
    <w:rsid w:val="00F56DD6"/>
    <w:rsid w:val="00F6149B"/>
    <w:rsid w:val="00FC0001"/>
    <w:rsid w:val="00FC32BB"/>
    <w:rsid w:val="00FD3C6B"/>
    <w:rsid w:val="00FD6983"/>
    <w:rsid w:val="00FE28AE"/>
    <w:rsid w:val="00FE3817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5566C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05566C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05566C"/>
  </w:style>
  <w:style w:type="character" w:customStyle="1" w:styleId="WW-Absatz-Standardschriftart">
    <w:name w:val="WW-Absatz-Standardschriftart"/>
    <w:rsid w:val="0005566C"/>
  </w:style>
  <w:style w:type="character" w:customStyle="1" w:styleId="WW-Absatz-Standardschriftart1">
    <w:name w:val="WW-Absatz-Standardschriftart1"/>
    <w:rsid w:val="0005566C"/>
  </w:style>
  <w:style w:type="character" w:customStyle="1" w:styleId="10">
    <w:name w:val="Основной шрифт абзаца1"/>
    <w:rsid w:val="0005566C"/>
  </w:style>
  <w:style w:type="character" w:customStyle="1" w:styleId="a4">
    <w:name w:val="Символ нумерации"/>
    <w:rsid w:val="0005566C"/>
  </w:style>
  <w:style w:type="paragraph" w:customStyle="1" w:styleId="a5">
    <w:name w:val="Заголовок"/>
    <w:basedOn w:val="a0"/>
    <w:next w:val="a6"/>
    <w:rsid w:val="0005566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05566C"/>
    <w:pPr>
      <w:spacing w:after="120"/>
    </w:pPr>
  </w:style>
  <w:style w:type="paragraph" w:styleId="a7">
    <w:name w:val="List"/>
    <w:basedOn w:val="a6"/>
    <w:rsid w:val="0005566C"/>
    <w:rPr>
      <w:rFonts w:cs="Mangal"/>
    </w:rPr>
  </w:style>
  <w:style w:type="paragraph" w:styleId="a8">
    <w:name w:val="caption"/>
    <w:basedOn w:val="a0"/>
    <w:qFormat/>
    <w:rsid w:val="0005566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05566C"/>
    <w:pPr>
      <w:suppressLineNumbers/>
    </w:pPr>
    <w:rPr>
      <w:rFonts w:cs="Mangal"/>
    </w:rPr>
  </w:style>
  <w:style w:type="paragraph" w:styleId="a9">
    <w:name w:val="Body Text Indent"/>
    <w:basedOn w:val="a0"/>
    <w:rsid w:val="0005566C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05566C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05566C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05566C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05566C"/>
    <w:pPr>
      <w:suppressLineNumbers/>
    </w:pPr>
  </w:style>
  <w:style w:type="paragraph" w:customStyle="1" w:styleId="ad">
    <w:name w:val="Заголовок таблицы"/>
    <w:basedOn w:val="ac"/>
    <w:rsid w:val="0005566C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Balloon Text"/>
    <w:basedOn w:val="a0"/>
    <w:link w:val="af4"/>
    <w:rsid w:val="006C7AB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6C7ABC"/>
    <w:rPr>
      <w:rFonts w:ascii="Tahoma" w:hAnsi="Tahoma" w:cs="Tahoma"/>
      <w:sz w:val="16"/>
      <w:szCs w:val="16"/>
      <w:lang w:eastAsia="zh-CN"/>
    </w:rPr>
  </w:style>
  <w:style w:type="paragraph" w:styleId="af5">
    <w:name w:val="List Paragraph"/>
    <w:basedOn w:val="a0"/>
    <w:uiPriority w:val="34"/>
    <w:qFormat/>
    <w:rsid w:val="006C7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2012-05-15T05:49:00Z</cp:lastPrinted>
  <dcterms:created xsi:type="dcterms:W3CDTF">2025-09-09T07:13:00Z</dcterms:created>
  <dcterms:modified xsi:type="dcterms:W3CDTF">2025-09-09T07:13:00Z</dcterms:modified>
</cp:coreProperties>
</file>